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6D8A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VIII</w:t>
      </w:r>
    </w:p>
    <w:p w14:paraId="3FDF23BF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PRZECIWDZIAŁANIE DYSKRYMINACJI I MOBBINGOWI</w:t>
      </w:r>
    </w:p>
    <w:p w14:paraId="6E6B1D57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19356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76</w:t>
      </w:r>
    </w:p>
    <w:p w14:paraId="3A8E001E" w14:textId="77777777" w:rsidR="00B72627" w:rsidRPr="003854C6" w:rsidRDefault="00B72627" w:rsidP="00B72627">
      <w:pPr>
        <w:numPr>
          <w:ilvl w:val="3"/>
          <w:numId w:val="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Obowiązkiem pracodawcy jest podejmowanie skutecznych działań mających służyć przeciwdziałaniu dyskryminacji i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mobbingowi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na terenie Uczelni.</w:t>
      </w:r>
    </w:p>
    <w:p w14:paraId="74A74960" w14:textId="77777777" w:rsidR="00B72627" w:rsidRPr="003854C6" w:rsidRDefault="00B72627" w:rsidP="00B72627">
      <w:pPr>
        <w:numPr>
          <w:ilvl w:val="3"/>
          <w:numId w:val="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Pracodawca nie akceptuje zjawiska dyskryminacji,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ani żadnych innych form przemocy fizycznej lub psychicznej.</w:t>
      </w:r>
    </w:p>
    <w:p w14:paraId="50B6D6D8" w14:textId="77777777" w:rsidR="00B72627" w:rsidRPr="003854C6" w:rsidRDefault="00B72627" w:rsidP="00B72627">
      <w:pPr>
        <w:numPr>
          <w:ilvl w:val="3"/>
          <w:numId w:val="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Działania lub zachowania wypełniające określone w przepisach prawa pracy i innych przepisach znamiona dyskryminacji lub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są zabronione.</w:t>
      </w:r>
    </w:p>
    <w:p w14:paraId="115CF6C3" w14:textId="77777777" w:rsidR="00B72627" w:rsidRPr="003854C6" w:rsidRDefault="00B72627" w:rsidP="00B72627">
      <w:pPr>
        <w:numPr>
          <w:ilvl w:val="3"/>
          <w:numId w:val="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Zabrania się wykorzystywania uprzywilejowanej pozycji zawodowej w relacji przełożony – podwładny, w sposób sprzeczny z przepisami prawa pracy.</w:t>
      </w:r>
    </w:p>
    <w:p w14:paraId="36734599" w14:textId="77777777" w:rsidR="00B72627" w:rsidRPr="003854C6" w:rsidRDefault="00B72627" w:rsidP="00B72627">
      <w:pPr>
        <w:numPr>
          <w:ilvl w:val="3"/>
          <w:numId w:val="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Wszelkie przejawy dyskryminacji i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zasługują na szczególne potępienie, w szczególności w środowisku akademickim i w odniesieniu do wszystkich członków wspólnoty Uczelni.</w:t>
      </w:r>
    </w:p>
    <w:p w14:paraId="7F41BF3E" w14:textId="77777777" w:rsidR="00B72627" w:rsidRPr="003854C6" w:rsidRDefault="00B72627" w:rsidP="00B72627">
      <w:pPr>
        <w:numPr>
          <w:ilvl w:val="3"/>
          <w:numId w:val="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Każdy zobowiązany jest do odpowiedniego reagowania na zauważone przejawy dyskryminacji lub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mające miejsce w Uczelni i przeciwdziałania im.</w:t>
      </w:r>
    </w:p>
    <w:p w14:paraId="1852A45D" w14:textId="77777777" w:rsidR="00B72627" w:rsidRPr="003854C6" w:rsidRDefault="00B72627" w:rsidP="00B72627">
      <w:pPr>
        <w:numPr>
          <w:ilvl w:val="3"/>
          <w:numId w:val="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Stwarzanie sytuacji zachęcających do dyskryminowania lub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bądź stosowanie dyskryminacji lub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uznaje się za ciężkie naruszenie podstawowych obowiązków pracowniczych.</w:t>
      </w:r>
    </w:p>
    <w:p w14:paraId="35783A8F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6B5152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77</w:t>
      </w:r>
    </w:p>
    <w:p w14:paraId="101B9AAC" w14:textId="77777777" w:rsidR="00B72627" w:rsidRPr="003854C6" w:rsidRDefault="00B72627" w:rsidP="00B72627">
      <w:pPr>
        <w:numPr>
          <w:ilvl w:val="6"/>
          <w:numId w:val="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Dyskryminacją jest nierówne traktowanie w zatrudnieniu, w szczególności, ze względu na płeć, wiek, niepełnosprawność, rasę, religię, narodowość, przekonania polityczne, przynależność związkową, pochodzenie etniczne, wyznanie, orientację seksualną, a także ze względu na zatrudnienie na czas określony lub nieokreślony albo w pełnym lub w niepełnym wymiarze czasu pracy, z zastrzeżeniem przepisów Kodeksu pracy.</w:t>
      </w:r>
    </w:p>
    <w:p w14:paraId="0E0970D5" w14:textId="77777777" w:rsidR="00B72627" w:rsidRPr="003854C6" w:rsidRDefault="00B72627" w:rsidP="00B72627">
      <w:pPr>
        <w:numPr>
          <w:ilvl w:val="6"/>
          <w:numId w:val="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stanowią działania lub zachowania dotyczące pracownika lub skierowane przeciwko pracownikowi, polegające na uporczywym i długotrwałym nękaniu lub zastraszaniu, wywołujące u niego zaniżoną ocenę przydatności zawodowej, powodujące lub mające na celu poniżenie lub ośmieszenie, izolowanie lub wyeliminowanie z zespołu współpracowników.</w:t>
      </w:r>
    </w:p>
    <w:p w14:paraId="1B3A65A3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59D1EB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78</w:t>
      </w:r>
    </w:p>
    <w:p w14:paraId="52D6E495" w14:textId="77777777" w:rsidR="00B72627" w:rsidRPr="003854C6" w:rsidRDefault="00B72627" w:rsidP="00B72627">
      <w:pPr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Relacje pomiędzy pracodawcą i pracownikami oparte są na zasadzie szacunku i tolerancji oraz poszanowaniu godności osobistej. </w:t>
      </w:r>
    </w:p>
    <w:p w14:paraId="190C1B85" w14:textId="77777777" w:rsidR="00B72627" w:rsidRPr="003854C6" w:rsidRDefault="00B72627" w:rsidP="00B72627">
      <w:pPr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Decyzje pracodawcy, w szczególności dotyczące zatrudniania, awansowania, kierowania na szkolenia podwyższające kwalifikacje zawodowe, kształtowania wynagrodzenia są motywowane przede wszystkim obiektywną oceną wyników pracy, umiejętnościami i kompetencjami oraz doświadczeniem zawodowym pracownika i jego kwalifikacjami.</w:t>
      </w:r>
    </w:p>
    <w:p w14:paraId="00888CAB" w14:textId="77777777" w:rsidR="00B72627" w:rsidRPr="003854C6" w:rsidRDefault="00B72627" w:rsidP="00B72627">
      <w:pPr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Pracodawca podejmuje działania mające na celu przeciwdziałanie dyskryminacji i 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mobbingowi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733B">
        <w:rPr>
          <w:rFonts w:ascii="Times New Roman" w:eastAsia="Calibri" w:hAnsi="Times New Roman" w:cs="Times New Roman"/>
          <w:sz w:val="24"/>
          <w:szCs w:val="24"/>
        </w:rPr>
        <w:t>poprzez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podniesienie świadomości pracowników, na temat zjawiska dyskryminacji i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>, a także budowanie pozytywnych relacji między członkami wspólnoty Uczelni, w szczególności, poprzez:</w:t>
      </w:r>
    </w:p>
    <w:p w14:paraId="11893D50" w14:textId="77777777" w:rsidR="00B72627" w:rsidRPr="003854C6" w:rsidRDefault="00B72627" w:rsidP="00B72627">
      <w:pPr>
        <w:numPr>
          <w:ilvl w:val="0"/>
          <w:numId w:val="4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opracowanie i upowszechnianie stosownych procedur antydyskryminacyjnych i 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antymobbingowych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>, umożliwiających pracownikowi złożenie skargi i jej obiektywne rozpatrzenie;</w:t>
      </w:r>
    </w:p>
    <w:p w14:paraId="5901DA96" w14:textId="77777777" w:rsidR="00B72627" w:rsidRPr="003854C6" w:rsidRDefault="00B72627" w:rsidP="00B72627">
      <w:pPr>
        <w:numPr>
          <w:ilvl w:val="0"/>
          <w:numId w:val="4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Arial Unicode MS" w:hAnsi="Times New Roman" w:cs="Times New Roman"/>
          <w:sz w:val="24"/>
          <w:szCs w:val="24"/>
        </w:rPr>
        <w:t xml:space="preserve">prowadzenie okresowych działań edukacyjno-informacyjnych i szkoleniowych w zakresie przeciwdziałania dyskryminacji i </w:t>
      </w:r>
      <w:proofErr w:type="spellStart"/>
      <w:r w:rsidRPr="003854C6">
        <w:rPr>
          <w:rFonts w:ascii="Times New Roman" w:eastAsia="Arial Unicode MS" w:hAnsi="Times New Roman" w:cs="Times New Roman"/>
          <w:sz w:val="24"/>
          <w:szCs w:val="24"/>
        </w:rPr>
        <w:t>mobbingowi</w:t>
      </w:r>
      <w:proofErr w:type="spellEnd"/>
      <w:r w:rsidRPr="003854C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372B9E7F" w14:textId="77777777" w:rsidR="00B72627" w:rsidRPr="003854C6" w:rsidRDefault="00B72627" w:rsidP="00B72627">
      <w:pPr>
        <w:numPr>
          <w:ilvl w:val="0"/>
          <w:numId w:val="4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zapewnianie należytej ochrony dóbr osobistych pracownika;</w:t>
      </w:r>
    </w:p>
    <w:p w14:paraId="1F6C42CF" w14:textId="77777777" w:rsidR="00B72627" w:rsidRPr="003854C6" w:rsidRDefault="00B72627" w:rsidP="00B72627">
      <w:pPr>
        <w:numPr>
          <w:ilvl w:val="0"/>
          <w:numId w:val="4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upowszechnianie informacji o wolnych stanowiskach pracy;</w:t>
      </w:r>
    </w:p>
    <w:p w14:paraId="174BBC6B" w14:textId="77777777" w:rsidR="00B72627" w:rsidRPr="003854C6" w:rsidRDefault="00B72627" w:rsidP="00B72627">
      <w:pPr>
        <w:numPr>
          <w:ilvl w:val="0"/>
          <w:numId w:val="4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wprowadzenie systemu oceny pracy zapewniającego obiektywną ocenę pracy i możliwość odwołania się od dokonanej oceny okresowej;</w:t>
      </w:r>
    </w:p>
    <w:p w14:paraId="4F8817B5" w14:textId="77777777" w:rsidR="00B72627" w:rsidRPr="003854C6" w:rsidRDefault="00B72627" w:rsidP="00B72627">
      <w:pPr>
        <w:numPr>
          <w:ilvl w:val="0"/>
          <w:numId w:val="4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zapewnianie warunków niezbędnych dla działalności zakładowych organizacji związkowych działających w Uczelni;</w:t>
      </w:r>
    </w:p>
    <w:p w14:paraId="3302557E" w14:textId="77777777" w:rsidR="00B72627" w:rsidRPr="003854C6" w:rsidRDefault="00B72627" w:rsidP="00B72627">
      <w:pPr>
        <w:numPr>
          <w:ilvl w:val="0"/>
          <w:numId w:val="4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>tworzenie i upowszechnianie kodeksów etyki pracowników, będącego zbiorem wytycznych codziennego postępowania zawodowego opartego na fundamentalnych wartościach sprawiedliwości, prawdzie, uczciwości, godności, lojalności w duchu zasad współżycia społecznego.</w:t>
      </w:r>
    </w:p>
    <w:p w14:paraId="7B969B56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226E7" w14:textId="77777777" w:rsidR="00B72627" w:rsidRPr="003854C6" w:rsidRDefault="00B72627" w:rsidP="00B72627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79</w:t>
      </w:r>
    </w:p>
    <w:p w14:paraId="282B6514" w14:textId="77777777" w:rsidR="00B72627" w:rsidRPr="003854C6" w:rsidRDefault="00B72627" w:rsidP="00B72627">
      <w:pPr>
        <w:numPr>
          <w:ilvl w:val="3"/>
          <w:numId w:val="5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Pracownik, który uzna, że doświadczył jakiejkolwiek formy dyskryminacji czy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>, uprawniony jest do zgłoszenia tego faktu pracodawcy.</w:t>
      </w:r>
    </w:p>
    <w:p w14:paraId="23D17F18" w14:textId="77777777" w:rsidR="00B72627" w:rsidRPr="003854C6" w:rsidRDefault="00B72627" w:rsidP="00B72627">
      <w:pPr>
        <w:numPr>
          <w:ilvl w:val="3"/>
          <w:numId w:val="5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Złożenie zawiadomienia nie może być podstawą niekorzystnego traktowania składającego skargę, a także nie może powodować jakichkolwiek negatywnych konsekwencji wobec osoby składającej zawiadomienie. Pracodawca zapewnia, że udzieli osobie będącej ofiarą dyskryminacji lub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wszelkiego niezbędnego wsparcia.</w:t>
      </w:r>
    </w:p>
    <w:p w14:paraId="3705727E" w14:textId="77777777" w:rsidR="00B72627" w:rsidRPr="003854C6" w:rsidRDefault="00B72627" w:rsidP="00B72627">
      <w:pPr>
        <w:numPr>
          <w:ilvl w:val="3"/>
          <w:numId w:val="5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Postępowanie w sprawie o dyskryminację lub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prowadzi mediator oraz komisja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antymobbingowa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, których zadaniem jest obiektywne rozpatrzenie zgłoszenia. </w:t>
      </w:r>
    </w:p>
    <w:p w14:paraId="67061D25" w14:textId="77777777" w:rsidR="00B72627" w:rsidRPr="003854C6" w:rsidRDefault="00B72627" w:rsidP="00B72627">
      <w:pPr>
        <w:numPr>
          <w:ilvl w:val="3"/>
          <w:numId w:val="5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Rektor, w drodze odrębnego zarządzenia, </w:t>
      </w:r>
      <w:r w:rsidRPr="0087733B">
        <w:rPr>
          <w:rFonts w:ascii="Times New Roman" w:eastAsia="Calibri" w:hAnsi="Times New Roman" w:cs="Times New Roman"/>
          <w:sz w:val="24"/>
          <w:szCs w:val="24"/>
        </w:rPr>
        <w:t>w porozumieniu ze związkami zawodowymi</w:t>
      </w:r>
      <w:r w:rsidRPr="00037A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854C6">
        <w:rPr>
          <w:rFonts w:ascii="Times New Roman" w:eastAsia="Calibri" w:hAnsi="Times New Roman" w:cs="Times New Roman"/>
          <w:sz w:val="24"/>
          <w:szCs w:val="24"/>
        </w:rPr>
        <w:t>określi Wewnętrzną Politykę Antydyskryminacyjną i 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Antymobbingową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, w tym szczegółowy tryb i zasady postępowania w przypadkach zgłoszenia przypadków dyskryminacji lub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mobbingu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, skład i tryb powoływania mediatora oraz komisji </w:t>
      </w:r>
      <w:proofErr w:type="spellStart"/>
      <w:r w:rsidRPr="003854C6">
        <w:rPr>
          <w:rFonts w:ascii="Times New Roman" w:eastAsia="Calibri" w:hAnsi="Times New Roman" w:cs="Times New Roman"/>
          <w:sz w:val="24"/>
          <w:szCs w:val="24"/>
        </w:rPr>
        <w:t>antymobbingowej</w:t>
      </w:r>
      <w:proofErr w:type="spellEnd"/>
      <w:r w:rsidRPr="003854C6">
        <w:rPr>
          <w:rFonts w:ascii="Times New Roman" w:eastAsia="Calibri" w:hAnsi="Times New Roman" w:cs="Times New Roman"/>
          <w:sz w:val="24"/>
          <w:szCs w:val="24"/>
        </w:rPr>
        <w:t xml:space="preserve"> oraz wzory dokumentów, z zachowaniem postanowień niniejszego Regulaminu.</w:t>
      </w:r>
    </w:p>
    <w:p w14:paraId="62393ED1" w14:textId="77777777" w:rsidR="002A6A4A" w:rsidRDefault="002A6A4A"/>
    <w:sectPr w:rsidR="002A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44C"/>
    <w:multiLevelType w:val="multilevel"/>
    <w:tmpl w:val="B2A0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6676"/>
    <w:multiLevelType w:val="multilevel"/>
    <w:tmpl w:val="36FCF3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C2048"/>
    <w:multiLevelType w:val="multilevel"/>
    <w:tmpl w:val="44F62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3D57"/>
    <w:multiLevelType w:val="multilevel"/>
    <w:tmpl w:val="B7605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B8445D"/>
    <w:multiLevelType w:val="multilevel"/>
    <w:tmpl w:val="B9CC39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27"/>
    <w:rsid w:val="002A6A4A"/>
    <w:rsid w:val="00794523"/>
    <w:rsid w:val="00B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831B"/>
  <w15:chartTrackingRefBased/>
  <w15:docId w15:val="{A56DA1A6-699D-4AF7-B7C1-5F0178C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2021-06-18T09:22:00Z</dcterms:created>
  <dcterms:modified xsi:type="dcterms:W3CDTF">2021-06-18T09:24:00Z</dcterms:modified>
</cp:coreProperties>
</file>